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990CC" w14:textId="1976E059" w:rsidR="00BF00AC" w:rsidRPr="00976E8D" w:rsidRDefault="00BF00AC">
      <w:pPr>
        <w:rPr>
          <w:b/>
          <w:sz w:val="28"/>
        </w:rPr>
      </w:pPr>
      <w:r w:rsidRPr="00976E8D">
        <w:rPr>
          <w:b/>
          <w:sz w:val="28"/>
        </w:rPr>
        <w:t>Email 1: Send out 4 weeks in advance.</w:t>
      </w:r>
    </w:p>
    <w:p w14:paraId="0F784365" w14:textId="49297E45" w:rsidR="00287257" w:rsidRDefault="00287257">
      <w:pPr>
        <w:rPr>
          <w:b/>
        </w:rPr>
      </w:pPr>
      <w:r>
        <w:rPr>
          <w:b/>
        </w:rPr>
        <w:t xml:space="preserve">Subject Line Suggestion 1 – [Webinar]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Challenges and Opportunities for Today’s Spectrum Monitoring </w:t>
      </w:r>
    </w:p>
    <w:p w14:paraId="13BE41A0" w14:textId="77777777" w:rsidR="00287257" w:rsidRPr="00287257" w:rsidRDefault="00287257">
      <w:pPr>
        <w:rPr>
          <w:b/>
        </w:rPr>
      </w:pPr>
      <w:r>
        <w:rPr>
          <w:b/>
        </w:rPr>
        <w:t>Subject Line Suggestion 2 – What does the future of spectrum monitoring look like?</w:t>
      </w:r>
    </w:p>
    <w:p w14:paraId="04E858FE" w14:textId="77777777" w:rsidR="00287257" w:rsidRDefault="00287257">
      <w:r>
        <w:t>Hi {First Name},</w:t>
      </w:r>
    </w:p>
    <w:p w14:paraId="60AAAEC9" w14:textId="3DAE3341" w:rsidR="00C05A98" w:rsidRDefault="00A677BF">
      <w:pPr>
        <w:rPr>
          <w:i/>
        </w:rPr>
      </w:pPr>
      <w:r>
        <w:t>I’m</w:t>
      </w:r>
      <w:r w:rsidR="00287257">
        <w:t xml:space="preserve"> excited to have industry expert Dr. Nikhil Adnani join </w:t>
      </w:r>
      <w:r>
        <w:t>me</w:t>
      </w:r>
      <w:r w:rsidR="00287257">
        <w:t xml:space="preserve"> for our upcoming webinar</w:t>
      </w:r>
      <w:r w:rsidR="00BF00AC">
        <w:t>:</w:t>
      </w:r>
      <w:r w:rsidR="00287257">
        <w:t xml:space="preserve"> </w:t>
      </w:r>
      <w:r w:rsidR="00287257">
        <w:rPr>
          <w:b/>
          <w:i/>
        </w:rPr>
        <w:t>See</w:t>
      </w:r>
      <w:r w:rsidR="009B5321">
        <w:rPr>
          <w:b/>
          <w:i/>
        </w:rPr>
        <w:t>ing</w:t>
      </w:r>
      <w:r w:rsidR="00287257">
        <w:rPr>
          <w:b/>
          <w:i/>
        </w:rPr>
        <w:t xml:space="preserve"> the Full Picture: The New Challenges for Spectrum Monitoring and How to Address Them. </w:t>
      </w:r>
    </w:p>
    <w:p w14:paraId="5F750DA9" w14:textId="1E848B19" w:rsidR="00976E8D" w:rsidRPr="00B65E46" w:rsidRDefault="009B5321" w:rsidP="00976E8D">
      <w:pPr>
        <w:rPr>
          <w:color w:val="4472C4" w:themeColor="accent5"/>
          <w:u w:val="single"/>
        </w:rPr>
      </w:pPr>
      <w:hyperlink r:id="rId5" w:history="1">
        <w:r w:rsidR="00B65E46" w:rsidRPr="009B5321">
          <w:rPr>
            <w:rStyle w:val="Hyperlink"/>
          </w:rPr>
          <w:t>Join us</w:t>
        </w:r>
        <w:r w:rsidR="00210925" w:rsidRPr="009B5321">
          <w:rPr>
            <w:rStyle w:val="Hyperlink"/>
          </w:rPr>
          <w:t xml:space="preserve"> Tuesday,</w:t>
        </w:r>
        <w:r w:rsidR="00B65E46" w:rsidRPr="009B5321">
          <w:rPr>
            <w:rStyle w:val="Hyperlink"/>
          </w:rPr>
          <w:t xml:space="preserve"> May 2</w:t>
        </w:r>
        <w:r w:rsidR="00B65E46" w:rsidRPr="009B5321">
          <w:rPr>
            <w:rStyle w:val="Hyperlink"/>
            <w:vertAlign w:val="superscript"/>
          </w:rPr>
          <w:t>nd</w:t>
        </w:r>
        <w:r w:rsidR="00A677BF" w:rsidRPr="009B5321">
          <w:rPr>
            <w:rStyle w:val="Hyperlink"/>
          </w:rPr>
          <w:t xml:space="preserve"> at 3</w:t>
        </w:r>
        <w:r w:rsidR="00B65E46" w:rsidRPr="009B5321">
          <w:rPr>
            <w:rStyle w:val="Hyperlink"/>
          </w:rPr>
          <w:t>:00pm!</w:t>
        </w:r>
      </w:hyperlink>
    </w:p>
    <w:p w14:paraId="0F003CCC" w14:textId="24806623" w:rsidR="00287257" w:rsidRDefault="00287257">
      <w:r>
        <w:t>Together, we’ll take an in-depth look at the complex and ever changing world of spectrum monitoring for regulatory, signal intelligence (SIGINT), and technical surveillance counter measures (TSCM)</w:t>
      </w:r>
      <w:r w:rsidR="00BF00AC">
        <w:t xml:space="preserve"> applications. We’ll look at </w:t>
      </w:r>
      <w:r>
        <w:t>how these changes have made traditional spectrum analysis equipment ill-suited for the job</w:t>
      </w:r>
      <w:r w:rsidR="00BF00AC">
        <w:t xml:space="preserve"> and </w:t>
      </w:r>
      <w:r w:rsidR="00A677BF">
        <w:t xml:space="preserve">identify </w:t>
      </w:r>
      <w:r w:rsidR="00BF00AC">
        <w:t>some key attributes of what’s needed.</w:t>
      </w:r>
    </w:p>
    <w:p w14:paraId="1729278B" w14:textId="77777777" w:rsidR="00287257" w:rsidRDefault="0028725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FDF5A" wp14:editId="6B9882A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71675" cy="314325"/>
                <wp:effectExtent l="0" t="0" r="9525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143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40AD" w14:textId="13B240FC" w:rsidR="00287257" w:rsidRPr="002D2A7B" w:rsidRDefault="00287257" w:rsidP="002872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2A7B">
                              <w:rPr>
                                <w:b/>
                              </w:rPr>
                              <w:t xml:space="preserve">Register </w:t>
                            </w:r>
                            <w:hyperlink r:id="rId6" w:history="1">
                              <w:r w:rsidR="009B5321" w:rsidRPr="009B5321">
                                <w:rPr>
                                  <w:rStyle w:val="Hyperlink"/>
                                  <w:b/>
                                </w:rPr>
                                <w:t>http://www.thinkrf.com/semic/</w:t>
                              </w:r>
                              <w:bookmarkStart w:id="0" w:name="_GoBack"/>
                              <w:r w:rsidR="009B5321" w:rsidRPr="009B5321">
                                <w:rPr>
                                  <w:rStyle w:val="Hyperlink"/>
                                  <w:b/>
                                </w:rPr>
                                <w:t>see</w:t>
                              </w:r>
                              <w:bookmarkEnd w:id="0"/>
                              <w:r w:rsidR="009B5321" w:rsidRPr="009B5321">
                                <w:rPr>
                                  <w:rStyle w:val="Hyperlink"/>
                                  <w:b/>
                                </w:rPr>
                                <w:t>ing-the-full-picture-webinar</w:t>
                              </w:r>
                            </w:hyperlink>
                            <w:proofErr w:type="gramStart"/>
                            <w:r w:rsidRPr="002D2A7B">
                              <w:rPr>
                                <w:b/>
                              </w:rPr>
                              <w:t>Now</w:t>
                            </w:r>
                            <w:proofErr w:type="gramEnd"/>
                            <w:r w:rsidRPr="002D2A7B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FDF5A" id="Rounded Rectangle 1" o:spid="_x0000_s1026" style="position:absolute;margin-left:0;margin-top:-.05pt;width:155.25pt;height:24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" fillcolor="#ed7d31 [3205]" stroked="f" strokeweight="1pt">
                <v:stroke joinstyle="miter"/>
                <v:textbox>
                  <w:txbxContent>
                    <w:p w14:paraId="45DF40AD" w14:textId="13B240FC" w:rsidR="00287257" w:rsidRPr="002D2A7B" w:rsidRDefault="00287257" w:rsidP="00287257">
                      <w:pPr>
                        <w:jc w:val="center"/>
                        <w:rPr>
                          <w:b/>
                        </w:rPr>
                      </w:pPr>
                      <w:r w:rsidRPr="002D2A7B">
                        <w:rPr>
                          <w:b/>
                        </w:rPr>
                        <w:t xml:space="preserve">Register </w:t>
                      </w:r>
                      <w:hyperlink r:id="rId7" w:history="1">
                        <w:r w:rsidR="009B5321" w:rsidRPr="009B5321">
                          <w:rPr>
                            <w:rStyle w:val="Hyperlink"/>
                            <w:b/>
                          </w:rPr>
                          <w:t>http://www.thinkrf.com/semic/</w:t>
                        </w:r>
                        <w:bookmarkStart w:id="1" w:name="_GoBack"/>
                        <w:r w:rsidR="009B5321" w:rsidRPr="009B5321">
                          <w:rPr>
                            <w:rStyle w:val="Hyperlink"/>
                            <w:b/>
                          </w:rPr>
                          <w:t>see</w:t>
                        </w:r>
                        <w:bookmarkEnd w:id="1"/>
                        <w:r w:rsidR="009B5321" w:rsidRPr="009B5321">
                          <w:rPr>
                            <w:rStyle w:val="Hyperlink"/>
                            <w:b/>
                          </w:rPr>
                          <w:t>ing-the-full-picture-webinar</w:t>
                        </w:r>
                      </w:hyperlink>
                      <w:proofErr w:type="gramStart"/>
                      <w:r w:rsidRPr="002D2A7B">
                        <w:rPr>
                          <w:b/>
                        </w:rPr>
                        <w:t>Now</w:t>
                      </w:r>
                      <w:proofErr w:type="gramEnd"/>
                      <w:r w:rsidRPr="002D2A7B">
                        <w:rPr>
                          <w:b/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A10AA8" w14:textId="2A229D1C" w:rsidR="00B65E46" w:rsidRDefault="00287257">
      <w:r>
        <w:t>Look forward to seeing you there,</w:t>
      </w:r>
    </w:p>
    <w:p w14:paraId="0CF1F8FE" w14:textId="6EFAE22D" w:rsidR="00B65E46" w:rsidRDefault="003004A3">
      <w:pPr>
        <w:sectPr w:rsidR="00B65E4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>
        <w:t>Woflgang</w:t>
      </w:r>
      <w:proofErr w:type="spellEnd"/>
      <w:r>
        <w:t xml:space="preserve"> Gruber – General Manager – SEMIC RF </w:t>
      </w:r>
    </w:p>
    <w:p w14:paraId="4C8FE2CC" w14:textId="0CC9DC5B" w:rsidR="00BF00AC" w:rsidRPr="008933B5" w:rsidRDefault="00BF00AC" w:rsidP="00BF00AC">
      <w:pPr>
        <w:rPr>
          <w:b/>
          <w:sz w:val="28"/>
        </w:rPr>
      </w:pPr>
      <w:r>
        <w:rPr>
          <w:b/>
          <w:sz w:val="28"/>
        </w:rPr>
        <w:lastRenderedPageBreak/>
        <w:t>Email 2</w:t>
      </w:r>
      <w:r w:rsidRPr="008933B5">
        <w:rPr>
          <w:b/>
          <w:sz w:val="28"/>
        </w:rPr>
        <w:t xml:space="preserve">: Send out </w:t>
      </w:r>
      <w:r>
        <w:rPr>
          <w:b/>
          <w:sz w:val="28"/>
        </w:rPr>
        <w:t>2</w:t>
      </w:r>
      <w:r w:rsidRPr="008933B5">
        <w:rPr>
          <w:b/>
          <w:sz w:val="28"/>
        </w:rPr>
        <w:t xml:space="preserve"> weeks in advance.</w:t>
      </w:r>
    </w:p>
    <w:p w14:paraId="32C58347" w14:textId="77777777" w:rsidR="00382B1C" w:rsidRDefault="00382B1C">
      <w:pPr>
        <w:rPr>
          <w:b/>
        </w:rPr>
      </w:pPr>
      <w:r>
        <w:rPr>
          <w:b/>
        </w:rPr>
        <w:t>Subject Line Suggestion 1 – How</w:t>
      </w:r>
      <w:r w:rsidR="00321CCC">
        <w:rPr>
          <w:b/>
        </w:rPr>
        <w:t xml:space="preserve"> is</w:t>
      </w:r>
      <w:r>
        <w:rPr>
          <w:b/>
        </w:rPr>
        <w:t xml:space="preserve"> software-defined radio redefining spectrum monitoring equipment?</w:t>
      </w:r>
    </w:p>
    <w:p w14:paraId="5E49F875" w14:textId="0EB364E4" w:rsidR="00382B1C" w:rsidRPr="00382B1C" w:rsidRDefault="00382B1C">
      <w:pPr>
        <w:rPr>
          <w:b/>
        </w:rPr>
      </w:pPr>
      <w:r>
        <w:rPr>
          <w:b/>
        </w:rPr>
        <w:t>Subject Line Suggestion 2 –</w:t>
      </w:r>
      <w:r w:rsidR="00976E8D">
        <w:rPr>
          <w:b/>
        </w:rPr>
        <w:t xml:space="preserve"> </w:t>
      </w:r>
      <w:r>
        <w:rPr>
          <w:b/>
        </w:rPr>
        <w:t>How can you overcome the challenges of spectrum monitoring?</w:t>
      </w:r>
    </w:p>
    <w:p w14:paraId="56CD8D26" w14:textId="77777777" w:rsidR="00287257" w:rsidRDefault="00287257">
      <w:r>
        <w:t>Hi {First Name},</w:t>
      </w:r>
    </w:p>
    <w:p w14:paraId="26ACD32F" w14:textId="77777777" w:rsidR="00287257" w:rsidRDefault="00287257">
      <w:r>
        <w:t>Spectrum monitoring has changed dramatically in recent years, to the point where many traditional spectrum analysis solutions are no longer viable.</w:t>
      </w:r>
    </w:p>
    <w:p w14:paraId="28EFE10F" w14:textId="39807FBE" w:rsidR="00976E8D" w:rsidRDefault="00287257">
      <w:pPr>
        <w:rPr>
          <w:b/>
          <w:i/>
        </w:rPr>
      </w:pPr>
      <w:r>
        <w:t>Join industry expert</w:t>
      </w:r>
      <w:r w:rsidR="003004A3">
        <w:t xml:space="preserve"> Dr. Nikhil Adnani from ThinkRF</w:t>
      </w:r>
      <w:r>
        <w:t xml:space="preserve"> and </w:t>
      </w:r>
      <w:r w:rsidR="003004A3">
        <w:t xml:space="preserve">myself </w:t>
      </w:r>
      <w:r w:rsidR="00382B1C">
        <w:t xml:space="preserve">on </w:t>
      </w:r>
      <w:r w:rsidR="00A677BF">
        <w:t xml:space="preserve">Tuesday, </w:t>
      </w:r>
      <w:r w:rsidR="003004A3">
        <w:t>May 2</w:t>
      </w:r>
      <w:r w:rsidR="003004A3" w:rsidRPr="003004A3">
        <w:rPr>
          <w:vertAlign w:val="superscript"/>
        </w:rPr>
        <w:t>nd</w:t>
      </w:r>
      <w:r w:rsidR="003004A3">
        <w:t xml:space="preserve"> </w:t>
      </w:r>
      <w:r>
        <w:t>for</w:t>
      </w:r>
      <w:r w:rsidR="00976E8D">
        <w:t xml:space="preserve"> our </w:t>
      </w:r>
      <w:r w:rsidR="003004A3">
        <w:t>next</w:t>
      </w:r>
      <w:r w:rsidR="00976E8D">
        <w:t xml:space="preserve"> webinar: </w:t>
      </w:r>
      <w:hyperlink r:id="rId8" w:history="1">
        <w:r w:rsidR="00976E8D" w:rsidRPr="009B5321">
          <w:rPr>
            <w:rStyle w:val="Hyperlink"/>
            <w:b/>
            <w:i/>
          </w:rPr>
          <w:t>See</w:t>
        </w:r>
        <w:r w:rsidR="00E03981">
          <w:rPr>
            <w:rStyle w:val="Hyperlink"/>
            <w:b/>
            <w:i/>
          </w:rPr>
          <w:t>ing</w:t>
        </w:r>
        <w:r w:rsidR="00976E8D" w:rsidRPr="009B5321">
          <w:rPr>
            <w:rStyle w:val="Hyperlink"/>
            <w:b/>
            <w:i/>
          </w:rPr>
          <w:t xml:space="preserve"> the Full Picture: The New Challenges for Spectrum Monitoring and How to Address Them.</w:t>
        </w:r>
      </w:hyperlink>
      <w:r w:rsidR="00976E8D">
        <w:rPr>
          <w:b/>
          <w:i/>
        </w:rPr>
        <w:t xml:space="preserve"> </w:t>
      </w:r>
    </w:p>
    <w:p w14:paraId="4F2E6686" w14:textId="49615938" w:rsidR="00287257" w:rsidRDefault="00976E8D">
      <w:r>
        <w:t>We’ll take</w:t>
      </w:r>
      <w:r w:rsidR="00287257">
        <w:t xml:space="preserve"> an in-depth look at:</w:t>
      </w:r>
    </w:p>
    <w:p w14:paraId="42200237" w14:textId="77777777" w:rsidR="00287257" w:rsidRDefault="00287257" w:rsidP="00287257">
      <w:pPr>
        <w:pStyle w:val="ListParagraph"/>
        <w:numPr>
          <w:ilvl w:val="0"/>
          <w:numId w:val="1"/>
        </w:numPr>
      </w:pPr>
      <w:r>
        <w:t>The impact higher frequencies, wider bandwidths, and complex waveforms</w:t>
      </w:r>
      <w:r w:rsidR="00321CCC">
        <w:t xml:space="preserve"> are having</w:t>
      </w:r>
      <w:r>
        <w:t xml:space="preserve"> on spectrum monitoring </w:t>
      </w:r>
      <w:r w:rsidR="00321CCC">
        <w:t>equipment</w:t>
      </w:r>
    </w:p>
    <w:p w14:paraId="6101C228" w14:textId="77777777" w:rsidR="00287257" w:rsidRDefault="00287257" w:rsidP="00287257">
      <w:pPr>
        <w:pStyle w:val="ListParagraph"/>
        <w:numPr>
          <w:ilvl w:val="0"/>
          <w:numId w:val="1"/>
        </w:numPr>
      </w:pPr>
      <w:r>
        <w:t>How software-defined radio technologies are addressing and overcoming these challenges</w:t>
      </w:r>
    </w:p>
    <w:p w14:paraId="1B8271FE" w14:textId="77777777" w:rsidR="00287257" w:rsidRDefault="00287257" w:rsidP="00287257">
      <w:pPr>
        <w:pStyle w:val="ListParagraph"/>
        <w:numPr>
          <w:ilvl w:val="0"/>
          <w:numId w:val="1"/>
        </w:numPr>
      </w:pPr>
      <w:r>
        <w:t>Real-world examples in the fields of signal intelligence</w:t>
      </w:r>
      <w:r w:rsidR="00321CCC">
        <w:t xml:space="preserve"> (SIGINT)</w:t>
      </w:r>
      <w:r>
        <w:t>, technical surveillance counter measures</w:t>
      </w:r>
      <w:r w:rsidR="00321CCC">
        <w:t xml:space="preserve"> (TSCM)</w:t>
      </w:r>
      <w:r>
        <w:t>, and regulatory applications</w:t>
      </w:r>
    </w:p>
    <w:p w14:paraId="765BE19B" w14:textId="77777777" w:rsidR="00287257" w:rsidRDefault="00287257" w:rsidP="0028725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9C771" wp14:editId="0FEB0F2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71675" cy="314325"/>
                <wp:effectExtent l="0" t="0" r="9525" b="9525"/>
                <wp:wrapNone/>
                <wp:docPr id="2" name="Rounded Rectangle 2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143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4E656" w14:textId="77777777" w:rsidR="00287257" w:rsidRPr="002D2A7B" w:rsidRDefault="00287257" w:rsidP="002872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2A7B">
                              <w:rPr>
                                <w:b/>
                              </w:rPr>
                              <w:t>Register Now!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9C771" id="Rounded Rectangle 2" o:spid="_x0000_s1027" href="http://www.thinkrf.com/semic/seeing-the-full-picture-webinar" style="position:absolute;margin-left:0;margin-top:-.05pt;width:155.25pt;height:24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" o:button="t" fillcolor="#ed7d31 [3205]" stroked="f" strokeweight="1pt">
                <v:fill o:detectmouseclick="t"/>
                <v:stroke joinstyle="miter"/>
                <v:textbox>
                  <w:txbxContent>
                    <w:p w14:paraId="2794E656" w14:textId="77777777" w:rsidR="00287257" w:rsidRPr="002D2A7B" w:rsidRDefault="00287257" w:rsidP="00287257">
                      <w:pPr>
                        <w:jc w:val="center"/>
                        <w:rPr>
                          <w:b/>
                        </w:rPr>
                      </w:pPr>
                      <w:r w:rsidRPr="002D2A7B">
                        <w:rPr>
                          <w:b/>
                        </w:rPr>
                        <w:t>Register Now!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 xml:space="preserve"> </w:t>
      </w:r>
    </w:p>
    <w:p w14:paraId="3DEAEA53" w14:textId="77777777" w:rsidR="00321CCC" w:rsidRDefault="00321CCC" w:rsidP="00287257">
      <w:r>
        <w:t xml:space="preserve">This is a great opportunity to learn from Dr. </w:t>
      </w:r>
      <w:proofErr w:type="spellStart"/>
      <w:r>
        <w:t>Adnani’s</w:t>
      </w:r>
      <w:proofErr w:type="spellEnd"/>
      <w:r>
        <w:t xml:space="preserve"> years of experience.</w:t>
      </w:r>
    </w:p>
    <w:p w14:paraId="782C4518" w14:textId="77777777" w:rsidR="00382B1C" w:rsidRDefault="00382B1C" w:rsidP="00287257">
      <w:r>
        <w:lastRenderedPageBreak/>
        <w:t>I look forward to seeing you there</w:t>
      </w:r>
      <w:r w:rsidR="00321CCC">
        <w:t>,</w:t>
      </w:r>
    </w:p>
    <w:p w14:paraId="5563ACD8" w14:textId="420574CC" w:rsidR="00382B1C" w:rsidRDefault="003004A3" w:rsidP="00287257">
      <w:pPr>
        <w:sectPr w:rsidR="00382B1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t>Wolfgang Gruber – General Manager – SEMIC RF</w:t>
      </w:r>
    </w:p>
    <w:p w14:paraId="37173F77" w14:textId="020E9C5D" w:rsidR="00BF00AC" w:rsidRPr="008933B5" w:rsidRDefault="00A677BF" w:rsidP="00BF00AC">
      <w:pPr>
        <w:rPr>
          <w:b/>
          <w:sz w:val="28"/>
        </w:rPr>
      </w:pPr>
      <w:r>
        <w:rPr>
          <w:b/>
          <w:sz w:val="28"/>
        </w:rPr>
        <w:lastRenderedPageBreak/>
        <w:t>Email 3</w:t>
      </w:r>
      <w:r w:rsidR="00BF00AC" w:rsidRPr="008933B5">
        <w:rPr>
          <w:b/>
          <w:sz w:val="28"/>
        </w:rPr>
        <w:t xml:space="preserve">: Send out </w:t>
      </w:r>
      <w:r w:rsidR="00BF00AC">
        <w:rPr>
          <w:b/>
          <w:sz w:val="28"/>
        </w:rPr>
        <w:t>the day before</w:t>
      </w:r>
      <w:r w:rsidR="00BF00AC" w:rsidRPr="008933B5">
        <w:rPr>
          <w:b/>
          <w:sz w:val="28"/>
        </w:rPr>
        <w:t>.</w:t>
      </w:r>
    </w:p>
    <w:p w14:paraId="6BEAAF83" w14:textId="3AD944BA" w:rsidR="00382B1C" w:rsidRDefault="00382B1C" w:rsidP="00287257">
      <w:pPr>
        <w:rPr>
          <w:b/>
        </w:rPr>
      </w:pPr>
      <w:r>
        <w:rPr>
          <w:b/>
        </w:rPr>
        <w:t xml:space="preserve">Subject Line Suggestion 1 – </w:t>
      </w:r>
      <w:r w:rsidR="00056470">
        <w:rPr>
          <w:b/>
        </w:rPr>
        <w:t>Don’t Miss Out</w:t>
      </w:r>
      <w:r>
        <w:rPr>
          <w:b/>
        </w:rPr>
        <w:t xml:space="preserve">! Join us tomorrow to learn </w:t>
      </w:r>
      <w:r w:rsidR="0096309F">
        <w:rPr>
          <w:b/>
        </w:rPr>
        <w:t xml:space="preserve">about </w:t>
      </w:r>
      <w:r>
        <w:rPr>
          <w:b/>
        </w:rPr>
        <w:t xml:space="preserve">the challenges facing spectrum monitoring </w:t>
      </w:r>
    </w:p>
    <w:p w14:paraId="255C14A6" w14:textId="10605AF4" w:rsidR="00382B1C" w:rsidRPr="00382B1C" w:rsidRDefault="00382B1C" w:rsidP="00287257">
      <w:pPr>
        <w:rPr>
          <w:b/>
        </w:rPr>
      </w:pPr>
      <w:r>
        <w:rPr>
          <w:b/>
        </w:rPr>
        <w:t xml:space="preserve">Subject Line Suggestion 2 – It’s not too late! Register now for our webinar – Seeing the Full Picture </w:t>
      </w:r>
    </w:p>
    <w:p w14:paraId="5890F90C" w14:textId="77777777" w:rsidR="00382B1C" w:rsidRDefault="00382B1C" w:rsidP="00287257">
      <w:r>
        <w:t>Hi {First Name},</w:t>
      </w:r>
    </w:p>
    <w:p w14:paraId="4CAF2BE8" w14:textId="36E0A1E3" w:rsidR="00382B1C" w:rsidRDefault="00382B1C" w:rsidP="00287257">
      <w:r>
        <w:t xml:space="preserve">It’s not too late to attend! Tomorrow, </w:t>
      </w:r>
      <w:r w:rsidR="003004A3">
        <w:t>I’ll</w:t>
      </w:r>
      <w:r>
        <w:t xml:space="preserve"> be joined by industry veteran Dr. Nikhil Adnani from ThinkRF for a first-hand look at the challenges and opportunities facing spectrum monitoring </w:t>
      </w:r>
      <w:r w:rsidR="0096309F">
        <w:t xml:space="preserve">in </w:t>
      </w:r>
      <w:r>
        <w:t>applications such as regulatory, signal intelligence (SIGINT), and technical surveillance counter measures (TSCM).</w:t>
      </w:r>
    </w:p>
    <w:p w14:paraId="7734485B" w14:textId="0FE0C9E6" w:rsidR="00382B1C" w:rsidRDefault="00382B1C" w:rsidP="00287257">
      <w:pPr>
        <w:rPr>
          <w:b/>
        </w:rPr>
      </w:pPr>
      <w:r w:rsidRPr="003004A3">
        <w:rPr>
          <w:noProof/>
          <w:color w:val="4472C4" w:themeColor="accent5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FE277" wp14:editId="332D1E97">
                <wp:simplePos x="0" y="0"/>
                <wp:positionH relativeFrom="margin">
                  <wp:align>left</wp:align>
                </wp:positionH>
                <wp:positionV relativeFrom="paragraph">
                  <wp:posOffset>895454</wp:posOffset>
                </wp:positionV>
                <wp:extent cx="2347415" cy="313899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415" cy="313899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B927E" w14:textId="30C3243A" w:rsidR="00382B1C" w:rsidRPr="002D2A7B" w:rsidRDefault="00382B1C" w:rsidP="00382B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Join us tomorrow</w:t>
                            </w:r>
                            <w:r w:rsidR="00A677BF">
                              <w:rPr>
                                <w:b/>
                              </w:rPr>
                              <w:t xml:space="preserve"> at 3:00pm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FE277" id="Rounded Rectangle 3" o:spid="_x0000_s1028" style="position:absolute;margin-left:0;margin-top:70.5pt;width:184.85pt;height:24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" fillcolor="#ed7d31 [3205]" stroked="f" strokeweight="1pt">
                <v:stroke joinstyle="miter"/>
                <v:textbox>
                  <w:txbxContent>
                    <w:p w14:paraId="5EBB927E" w14:textId="30C3243A" w:rsidR="00382B1C" w:rsidRPr="002D2A7B" w:rsidRDefault="00382B1C" w:rsidP="00382B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Join us tomorrow</w:t>
                      </w:r>
                      <w:r w:rsidR="00A677BF">
                        <w:rPr>
                          <w:b/>
                        </w:rPr>
                        <w:t xml:space="preserve"> at 3:00pm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hyperlink r:id="rId9" w:history="1">
        <w:r w:rsidRPr="009B5321">
          <w:rPr>
            <w:rStyle w:val="Hyperlink"/>
          </w:rPr>
          <w:t>Register now for this exciting webinar</w:t>
        </w:r>
      </w:hyperlink>
      <w:r w:rsidRPr="003004A3">
        <w:rPr>
          <w:color w:val="4472C4" w:themeColor="accent5"/>
        </w:rPr>
        <w:t xml:space="preserve"> </w:t>
      </w:r>
      <w:r>
        <w:t xml:space="preserve">– </w:t>
      </w:r>
      <w:r w:rsidRPr="009D2627">
        <w:rPr>
          <w:b/>
          <w:i/>
        </w:rPr>
        <w:t>Seeing the Full Picture: The new challenges for spectrum monitoring and how to address them.</w:t>
      </w:r>
      <w:r>
        <w:rPr>
          <w:b/>
        </w:rPr>
        <w:br/>
      </w:r>
    </w:p>
    <w:p w14:paraId="2BC8CC89" w14:textId="77777777" w:rsidR="00382B1C" w:rsidRDefault="00382B1C" w:rsidP="00287257">
      <w:pPr>
        <w:rPr>
          <w:b/>
        </w:rPr>
      </w:pPr>
    </w:p>
    <w:p w14:paraId="515B78D0" w14:textId="6FD45251" w:rsidR="00382B1C" w:rsidRDefault="0096309F" w:rsidP="00287257">
      <w:r>
        <w:t>We hope to s</w:t>
      </w:r>
      <w:r w:rsidR="00382B1C">
        <w:t>ee you tomorrow,</w:t>
      </w:r>
    </w:p>
    <w:p w14:paraId="3D36A39F" w14:textId="051A99C1" w:rsidR="00382B1C" w:rsidRPr="00382B1C" w:rsidRDefault="003004A3" w:rsidP="00287257">
      <w:r>
        <w:t>Wolfgang Gruber – General Manager – SEMIC RF</w:t>
      </w:r>
    </w:p>
    <w:sectPr w:rsidR="00382B1C" w:rsidRPr="00382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0931"/>
    <w:multiLevelType w:val="hybridMultilevel"/>
    <w:tmpl w:val="87D20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57"/>
    <w:rsid w:val="00056470"/>
    <w:rsid w:val="00210925"/>
    <w:rsid w:val="00287257"/>
    <w:rsid w:val="003004A3"/>
    <w:rsid w:val="00321CCC"/>
    <w:rsid w:val="00382B1C"/>
    <w:rsid w:val="00563EB8"/>
    <w:rsid w:val="007B196D"/>
    <w:rsid w:val="0096309F"/>
    <w:rsid w:val="00976E8D"/>
    <w:rsid w:val="009B5321"/>
    <w:rsid w:val="009D2627"/>
    <w:rsid w:val="00A677BF"/>
    <w:rsid w:val="00B65E46"/>
    <w:rsid w:val="00BF00AC"/>
    <w:rsid w:val="00C05A98"/>
    <w:rsid w:val="00D97CAC"/>
    <w:rsid w:val="00E03981"/>
    <w:rsid w:val="00E7720D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E9EA"/>
  <w15:chartTrackingRefBased/>
  <w15:docId w15:val="{1B309E55-4D6F-408E-A1D6-900AF6CE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0D"/>
    <w:pPr>
      <w:spacing w:line="48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CAC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7CAC"/>
    <w:rPr>
      <w:rFonts w:asciiTheme="majorHAnsi" w:eastAsiaTheme="majorEastAsia" w:hAnsiTheme="majorHAnsi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3EB8"/>
    <w:rPr>
      <w:rFonts w:asciiTheme="majorHAnsi" w:eastAsiaTheme="majorEastAsia" w:hAnsiTheme="majorHAnsi" w:cstheme="majorBidi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872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0A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0A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0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0AC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0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0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0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5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rf.com/semic/seeing-the-full-picture-webin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inkrf.com/semic/seeing-the-full-picture-webin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inkrf.com/semic/seeing-the-full-picture-webin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hinkrf.com/semic/seeing-the-full-picture-webin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inkrf.com/semic/seeing-the-full-picture-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Bridges</dc:creator>
  <cp:keywords/>
  <dc:description/>
  <cp:lastModifiedBy>Greg Bridges</cp:lastModifiedBy>
  <cp:revision>9</cp:revision>
  <dcterms:created xsi:type="dcterms:W3CDTF">2017-03-23T17:52:00Z</dcterms:created>
  <dcterms:modified xsi:type="dcterms:W3CDTF">2017-03-31T19:17:00Z</dcterms:modified>
</cp:coreProperties>
</file>